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7D" w:rsidRDefault="00E1077D">
      <w:pPr>
        <w:rPr>
          <w:rFonts w:ascii="Times New Roman" w:hAnsi="Times New Roman"/>
          <w:sz w:val="28"/>
          <w:szCs w:val="28"/>
        </w:rPr>
      </w:pPr>
      <w:r>
        <w:rPr>
          <w:rFonts w:ascii="Times New Roman" w:hAnsi="Times New Roman"/>
          <w:sz w:val="28"/>
          <w:szCs w:val="28"/>
        </w:rPr>
        <w:t>Sheet No. 7</w:t>
      </w:r>
      <w:r>
        <w:rPr>
          <w:rFonts w:ascii="Times New Roman" w:hAnsi="Times New Roman"/>
          <w:sz w:val="28"/>
          <w:szCs w:val="28"/>
        </w:rPr>
        <w:tab/>
      </w:r>
      <w:r>
        <w:rPr>
          <w:rFonts w:ascii="Times New Roman" w:hAnsi="Times New Roman"/>
          <w:sz w:val="28"/>
          <w:szCs w:val="28"/>
        </w:rPr>
        <w:tab/>
      </w:r>
    </w:p>
    <w:p w:rsidR="00E1077D" w:rsidRDefault="00E1077D">
      <w:pPr>
        <w:rPr>
          <w:rFonts w:ascii="Times New Roman" w:hAnsi="Times New Roman"/>
          <w:sz w:val="28"/>
          <w:szCs w:val="28"/>
        </w:rPr>
      </w:pPr>
    </w:p>
    <w:p w:rsidR="00E1077D" w:rsidRDefault="00E1077D">
      <w:pPr>
        <w:rPr>
          <w:rFonts w:ascii="Times New Roman" w:hAnsi="Times New Roman"/>
          <w:sz w:val="28"/>
          <w:szCs w:val="28"/>
        </w:rPr>
      </w:pPr>
      <w:r>
        <w:rPr>
          <w:rFonts w:ascii="Times New Roman" w:hAnsi="Times New Roman"/>
          <w:sz w:val="28"/>
          <w:szCs w:val="28"/>
        </w:rPr>
        <w:t>The War Years</w:t>
      </w:r>
    </w:p>
    <w:p w:rsidR="00E1077D" w:rsidRDefault="00E1077D">
      <w:pPr>
        <w:rPr>
          <w:rFonts w:ascii="Times New Roman" w:hAnsi="Times New Roman"/>
          <w:sz w:val="28"/>
          <w:szCs w:val="28"/>
        </w:rPr>
      </w:pPr>
    </w:p>
    <w:p w:rsidR="00E1077D" w:rsidRDefault="00E1077D">
      <w:pPr>
        <w:rPr>
          <w:rFonts w:ascii="Times New Roman" w:hAnsi="Times New Roman"/>
          <w:sz w:val="28"/>
          <w:szCs w:val="28"/>
        </w:rPr>
      </w:pPr>
      <w:r>
        <w:rPr>
          <w:rFonts w:ascii="Times New Roman" w:hAnsi="Times New Roman"/>
          <w:sz w:val="28"/>
          <w:szCs w:val="28"/>
        </w:rPr>
        <w:t>Throughout the second world war both Odhams and Sun Engraving were busy on war work.</w:t>
      </w:r>
    </w:p>
    <w:p w:rsidR="00E1077D" w:rsidRDefault="00E1077D">
      <w:pPr>
        <w:rPr>
          <w:rFonts w:ascii="Times New Roman" w:hAnsi="Times New Roman"/>
          <w:sz w:val="28"/>
          <w:szCs w:val="28"/>
        </w:rPr>
      </w:pPr>
    </w:p>
    <w:p w:rsidR="00E1077D" w:rsidRDefault="00E1077D">
      <w:pPr>
        <w:rPr>
          <w:rFonts w:ascii="Times New Roman" w:hAnsi="Times New Roman"/>
          <w:sz w:val="28"/>
          <w:szCs w:val="28"/>
        </w:rPr>
      </w:pPr>
      <w:r>
        <w:rPr>
          <w:rFonts w:ascii="Times New Roman" w:hAnsi="Times New Roman"/>
          <w:sz w:val="28"/>
          <w:szCs w:val="28"/>
        </w:rPr>
        <w:t xml:space="preserve">Sun Printers produced maps for the Armed Forces and Propaganda leaflets to be dropped on occupied Europe.  Production of the factory’s normal output was allowed to continue, subject to paper rationing.  </w:t>
      </w:r>
    </w:p>
    <w:p w:rsidR="00E1077D" w:rsidRDefault="00E1077D">
      <w:pPr>
        <w:rPr>
          <w:rFonts w:ascii="Times New Roman" w:hAnsi="Times New Roman"/>
          <w:sz w:val="28"/>
          <w:szCs w:val="28"/>
        </w:rPr>
      </w:pPr>
    </w:p>
    <w:p w:rsidR="00E1077D" w:rsidRDefault="00E1077D">
      <w:pPr>
        <w:rPr>
          <w:rFonts w:ascii="Times New Roman" w:hAnsi="Times New Roman"/>
          <w:sz w:val="28"/>
          <w:szCs w:val="28"/>
        </w:rPr>
      </w:pPr>
      <w:r>
        <w:rPr>
          <w:rFonts w:ascii="Times New Roman" w:hAnsi="Times New Roman"/>
          <w:sz w:val="28"/>
          <w:szCs w:val="28"/>
        </w:rPr>
        <w:t>The factory produced “Window” for the RAF – this was aluminium foil printed black on one side and cut to precise dimensions.  It was dropped from allied bombers to saturate and confuse German Radar sets.</w:t>
      </w:r>
    </w:p>
    <w:p w:rsidR="00E1077D" w:rsidRDefault="00E1077D">
      <w:pPr>
        <w:rPr>
          <w:rFonts w:ascii="Times New Roman" w:hAnsi="Times New Roman"/>
          <w:sz w:val="28"/>
          <w:szCs w:val="28"/>
        </w:rPr>
      </w:pPr>
    </w:p>
    <w:p w:rsidR="00E1077D" w:rsidRDefault="00E1077D" w:rsidP="00D75688">
      <w:pPr>
        <w:ind w:firstLine="720"/>
        <w:rPr>
          <w:rFonts w:ascii="Times New Roman" w:hAnsi="Times New Roman"/>
          <w:sz w:val="28"/>
          <w:szCs w:val="28"/>
        </w:rPr>
      </w:pPr>
      <w:r>
        <w:rPr>
          <w:rFonts w:ascii="Times New Roman" w:hAnsi="Times New Roman"/>
          <w:sz w:val="28"/>
          <w:szCs w:val="28"/>
        </w:rPr>
        <w:t>(illustrations of Sun’s War Work from “The Way of the Sun”)</w:t>
      </w:r>
    </w:p>
    <w:p w:rsidR="00E1077D" w:rsidRDefault="00E1077D" w:rsidP="005964E5">
      <w:pPr>
        <w:rPr>
          <w:rFonts w:ascii="Times New Roman" w:hAnsi="Times New Roman"/>
          <w:sz w:val="28"/>
          <w:szCs w:val="28"/>
        </w:rPr>
      </w:pPr>
    </w:p>
    <w:p w:rsidR="00E1077D" w:rsidRDefault="00E1077D" w:rsidP="005964E5">
      <w:pPr>
        <w:rPr>
          <w:rFonts w:ascii="Times New Roman" w:hAnsi="Times New Roman"/>
          <w:sz w:val="28"/>
          <w:szCs w:val="28"/>
        </w:rPr>
      </w:pPr>
      <w:r>
        <w:rPr>
          <w:rFonts w:ascii="Times New Roman" w:hAnsi="Times New Roman"/>
          <w:sz w:val="28"/>
          <w:szCs w:val="28"/>
        </w:rPr>
        <w:t>Odhams were also allowed to continue producing consumer magazines and periodicals under rationing conditions.  They also printed a magazine called “Yank”, for American Forces in Europe.</w:t>
      </w:r>
    </w:p>
    <w:p w:rsidR="00E1077D" w:rsidRDefault="00E1077D" w:rsidP="005964E5">
      <w:pPr>
        <w:rPr>
          <w:rFonts w:ascii="Times New Roman" w:hAnsi="Times New Roman"/>
          <w:sz w:val="28"/>
          <w:szCs w:val="28"/>
        </w:rPr>
      </w:pPr>
    </w:p>
    <w:p w:rsidR="00E1077D" w:rsidRDefault="00E1077D" w:rsidP="005964E5">
      <w:pPr>
        <w:ind w:firstLine="720"/>
        <w:rPr>
          <w:rFonts w:ascii="Times New Roman" w:hAnsi="Times New Roman"/>
          <w:sz w:val="28"/>
          <w:szCs w:val="28"/>
        </w:rPr>
      </w:pPr>
      <w:r>
        <w:rPr>
          <w:rFonts w:ascii="Times New Roman" w:hAnsi="Times New Roman"/>
          <w:sz w:val="28"/>
          <w:szCs w:val="28"/>
        </w:rPr>
        <w:t>(specimen of “Yank” magazine printed by Odhams)</w:t>
      </w:r>
    </w:p>
    <w:p w:rsidR="00E1077D" w:rsidRDefault="00E1077D" w:rsidP="005964E5">
      <w:pPr>
        <w:rPr>
          <w:rFonts w:ascii="Times New Roman" w:hAnsi="Times New Roman"/>
          <w:sz w:val="28"/>
          <w:szCs w:val="28"/>
        </w:rPr>
      </w:pPr>
    </w:p>
    <w:p w:rsidR="00E1077D" w:rsidRDefault="00E1077D" w:rsidP="005964E5">
      <w:pPr>
        <w:rPr>
          <w:rFonts w:ascii="Times New Roman" w:hAnsi="Times New Roman"/>
          <w:sz w:val="28"/>
          <w:szCs w:val="28"/>
        </w:rPr>
      </w:pPr>
      <w:r>
        <w:rPr>
          <w:rFonts w:ascii="Times New Roman" w:hAnsi="Times New Roman"/>
          <w:sz w:val="28"/>
          <w:szCs w:val="28"/>
        </w:rPr>
        <w:t>Odhams also printed billions of Propaganda Leaflets.</w:t>
      </w:r>
    </w:p>
    <w:p w:rsidR="00E1077D" w:rsidRDefault="00E1077D" w:rsidP="005964E5">
      <w:pPr>
        <w:rPr>
          <w:rFonts w:ascii="Times New Roman" w:hAnsi="Times New Roman"/>
          <w:sz w:val="28"/>
          <w:szCs w:val="28"/>
        </w:rPr>
      </w:pPr>
    </w:p>
    <w:p w:rsidR="00E1077D" w:rsidRDefault="00E1077D" w:rsidP="005964E5">
      <w:pPr>
        <w:ind w:firstLine="720"/>
        <w:rPr>
          <w:rFonts w:ascii="Times New Roman" w:hAnsi="Times New Roman"/>
          <w:sz w:val="28"/>
          <w:szCs w:val="28"/>
        </w:rPr>
      </w:pPr>
      <w:r>
        <w:rPr>
          <w:rFonts w:ascii="Times New Roman" w:hAnsi="Times New Roman"/>
          <w:sz w:val="28"/>
          <w:szCs w:val="28"/>
        </w:rPr>
        <w:t>(German Propaganda leaflet)</w:t>
      </w:r>
    </w:p>
    <w:p w:rsidR="00E1077D" w:rsidRDefault="00E1077D" w:rsidP="005964E5">
      <w:pPr>
        <w:rPr>
          <w:rFonts w:ascii="Times New Roman" w:hAnsi="Times New Roman"/>
          <w:sz w:val="28"/>
          <w:szCs w:val="28"/>
        </w:rPr>
      </w:pPr>
    </w:p>
    <w:p w:rsidR="00E1077D" w:rsidRDefault="00E1077D" w:rsidP="005964E5">
      <w:pPr>
        <w:rPr>
          <w:rFonts w:ascii="Times New Roman" w:hAnsi="Times New Roman"/>
          <w:sz w:val="28"/>
          <w:szCs w:val="28"/>
        </w:rPr>
      </w:pPr>
      <w:r>
        <w:rPr>
          <w:rFonts w:ascii="Times New Roman" w:hAnsi="Times New Roman"/>
          <w:sz w:val="28"/>
          <w:szCs w:val="28"/>
        </w:rPr>
        <w:t>Part of the Odhams site was used by Fairfield Aviation for the repair of damaged aircraft.</w:t>
      </w:r>
    </w:p>
    <w:p w:rsidR="00E1077D" w:rsidRDefault="00E1077D" w:rsidP="005964E5">
      <w:pPr>
        <w:rPr>
          <w:rFonts w:ascii="Times New Roman" w:hAnsi="Times New Roman"/>
          <w:sz w:val="28"/>
          <w:szCs w:val="28"/>
        </w:rPr>
      </w:pPr>
    </w:p>
    <w:p w:rsidR="00E1077D" w:rsidRPr="00A043E0" w:rsidRDefault="00E1077D" w:rsidP="005964E5">
      <w:pPr>
        <w:rPr>
          <w:rFonts w:ascii="Times New Roman" w:hAnsi="Times New Roman"/>
          <w:sz w:val="28"/>
          <w:szCs w:val="28"/>
        </w:rPr>
      </w:pPr>
      <w:r>
        <w:rPr>
          <w:rFonts w:ascii="Times New Roman" w:hAnsi="Times New Roman"/>
          <w:sz w:val="28"/>
          <w:szCs w:val="28"/>
        </w:rPr>
        <w:t>The Engineering departments of both Odhams and Sun Engraving produced components for trucks, tanks, bren gun carriers, etc.</w:t>
      </w:r>
    </w:p>
    <w:p w:rsidR="00E1077D" w:rsidRDefault="00E1077D" w:rsidP="005964E5">
      <w:pPr>
        <w:rPr>
          <w:rFonts w:ascii="Times New Roman" w:hAnsi="Times New Roman"/>
          <w:sz w:val="28"/>
          <w:szCs w:val="28"/>
        </w:rPr>
      </w:pPr>
    </w:p>
    <w:p w:rsidR="00E1077D" w:rsidRDefault="00E1077D" w:rsidP="00C5513B">
      <w:pPr>
        <w:rPr>
          <w:rFonts w:ascii="Times New Roman" w:hAnsi="Times New Roman"/>
          <w:sz w:val="28"/>
          <w:szCs w:val="28"/>
        </w:rPr>
      </w:pPr>
      <w:r>
        <w:rPr>
          <w:rFonts w:ascii="Times New Roman" w:hAnsi="Times New Roman"/>
          <w:sz w:val="28"/>
          <w:szCs w:val="28"/>
        </w:rPr>
        <w:t>In 1938, Greycaines Printing Business was in serious financial difficulties due to increased competition – some of it from Odhams – and went into Receivership.  Although production of books and annuals did continue, the difficulties increased early in the war when the factory was damaged by incendiary bombs.</w:t>
      </w:r>
    </w:p>
    <w:p w:rsidR="00E1077D" w:rsidRDefault="00E1077D" w:rsidP="00C5513B">
      <w:pPr>
        <w:rPr>
          <w:rFonts w:ascii="Times New Roman" w:hAnsi="Times New Roman"/>
          <w:sz w:val="28"/>
          <w:szCs w:val="28"/>
        </w:rPr>
      </w:pPr>
    </w:p>
    <w:p w:rsidR="00E1077D" w:rsidRDefault="00E1077D" w:rsidP="00C5513B">
      <w:pPr>
        <w:rPr>
          <w:rFonts w:ascii="Times New Roman" w:hAnsi="Times New Roman"/>
          <w:sz w:val="28"/>
          <w:szCs w:val="28"/>
        </w:rPr>
      </w:pPr>
      <w:r>
        <w:rPr>
          <w:rFonts w:ascii="Times New Roman" w:hAnsi="Times New Roman"/>
          <w:sz w:val="28"/>
          <w:szCs w:val="28"/>
        </w:rPr>
        <w:t xml:space="preserve">In 1941 the Business was offered for sale as a going concern and by 1942 Taylor, Garnett &amp; Evans (T.G. &amp; E.) had moved in.  </w:t>
      </w:r>
    </w:p>
    <w:p w:rsidR="00E1077D" w:rsidRDefault="00E1077D" w:rsidP="00C5513B">
      <w:pPr>
        <w:rPr>
          <w:rFonts w:ascii="Times New Roman" w:hAnsi="Times New Roman"/>
          <w:sz w:val="28"/>
          <w:szCs w:val="28"/>
        </w:rPr>
      </w:pPr>
    </w:p>
    <w:p w:rsidR="00E1077D" w:rsidRDefault="00E1077D" w:rsidP="00C5513B">
      <w:pPr>
        <w:rPr>
          <w:rFonts w:ascii="Times New Roman" w:hAnsi="Times New Roman"/>
          <w:sz w:val="28"/>
          <w:szCs w:val="28"/>
        </w:rPr>
      </w:pPr>
      <w:r>
        <w:rPr>
          <w:rFonts w:ascii="Times New Roman" w:hAnsi="Times New Roman"/>
          <w:sz w:val="28"/>
          <w:szCs w:val="28"/>
        </w:rPr>
        <w:t>The Company’s claim for War Damage Compensation was finally settled in 1954, nine years after the end of the war.</w:t>
      </w:r>
    </w:p>
    <w:p w:rsidR="00E1077D" w:rsidRDefault="00E1077D" w:rsidP="00C5513B">
      <w:pPr>
        <w:rPr>
          <w:rFonts w:ascii="Times New Roman" w:hAnsi="Times New Roman"/>
          <w:sz w:val="28"/>
          <w:szCs w:val="28"/>
        </w:rPr>
      </w:pPr>
    </w:p>
    <w:p w:rsidR="00E1077D" w:rsidRPr="00D95DFC" w:rsidRDefault="00E1077D" w:rsidP="00C5513B">
      <w:pPr>
        <w:rPr>
          <w:rFonts w:ascii="Times New Roman" w:hAnsi="Times New Roman"/>
          <w:sz w:val="28"/>
          <w:szCs w:val="28"/>
        </w:rPr>
      </w:pPr>
      <w:r>
        <w:rPr>
          <w:rFonts w:ascii="Times New Roman" w:hAnsi="Times New Roman"/>
          <w:sz w:val="28"/>
          <w:szCs w:val="28"/>
        </w:rPr>
        <w:t>T. G. &amp; E. closed in the 1960s.</w:t>
      </w:r>
    </w:p>
    <w:p w:rsidR="00E1077D" w:rsidRPr="008259FE" w:rsidRDefault="00E1077D" w:rsidP="005964E5">
      <w:pPr>
        <w:rPr>
          <w:rFonts w:ascii="Times New Roman" w:hAnsi="Times New Roman"/>
          <w:sz w:val="28"/>
          <w:szCs w:val="28"/>
        </w:rPr>
      </w:pPr>
    </w:p>
    <w:sectPr w:rsidR="00E1077D" w:rsidRPr="008259FE" w:rsidSect="009137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9FE"/>
    <w:rsid w:val="000B4F3F"/>
    <w:rsid w:val="00410F21"/>
    <w:rsid w:val="005964E5"/>
    <w:rsid w:val="00632952"/>
    <w:rsid w:val="00650660"/>
    <w:rsid w:val="008259FE"/>
    <w:rsid w:val="00855FAE"/>
    <w:rsid w:val="009137EA"/>
    <w:rsid w:val="009A4D5F"/>
    <w:rsid w:val="00A043E0"/>
    <w:rsid w:val="00A10B5D"/>
    <w:rsid w:val="00AA7A97"/>
    <w:rsid w:val="00AF5411"/>
    <w:rsid w:val="00B12358"/>
    <w:rsid w:val="00C5513B"/>
    <w:rsid w:val="00D75688"/>
    <w:rsid w:val="00D95DFC"/>
    <w:rsid w:val="00E1077D"/>
    <w:rsid w:val="00E5294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52949"/>
    <w:rPr>
      <w:sz w:val="24"/>
      <w:szCs w:val="24"/>
      <w:lang w:val="en-US" w:eastAsia="en-US"/>
    </w:rPr>
  </w:style>
  <w:style w:type="paragraph" w:styleId="Heading1">
    <w:name w:val="heading 1"/>
    <w:basedOn w:val="Normal"/>
    <w:next w:val="Normal"/>
    <w:link w:val="Heading1Char"/>
    <w:uiPriority w:val="99"/>
    <w:qFormat/>
    <w:rsid w:val="00E5294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E5294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E5294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52949"/>
    <w:pPr>
      <w:keepNext/>
      <w:spacing w:before="240" w:after="60"/>
      <w:outlineLvl w:val="3"/>
    </w:pPr>
    <w:rPr>
      <w:b/>
      <w:bCs/>
      <w:sz w:val="28"/>
      <w:szCs w:val="28"/>
    </w:rPr>
  </w:style>
  <w:style w:type="paragraph" w:styleId="Heading5">
    <w:name w:val="heading 5"/>
    <w:basedOn w:val="Normal"/>
    <w:next w:val="Normal"/>
    <w:link w:val="Heading5Char"/>
    <w:uiPriority w:val="99"/>
    <w:qFormat/>
    <w:rsid w:val="00E52949"/>
    <w:pPr>
      <w:spacing w:before="240" w:after="60"/>
      <w:outlineLvl w:val="4"/>
    </w:pPr>
    <w:rPr>
      <w:b/>
      <w:bCs/>
      <w:i/>
      <w:iCs/>
      <w:sz w:val="26"/>
      <w:szCs w:val="26"/>
    </w:rPr>
  </w:style>
  <w:style w:type="paragraph" w:styleId="Heading6">
    <w:name w:val="heading 6"/>
    <w:basedOn w:val="Normal"/>
    <w:next w:val="Normal"/>
    <w:link w:val="Heading6Char"/>
    <w:uiPriority w:val="99"/>
    <w:qFormat/>
    <w:rsid w:val="00E52949"/>
    <w:pPr>
      <w:spacing w:before="240" w:after="60"/>
      <w:outlineLvl w:val="5"/>
    </w:pPr>
    <w:rPr>
      <w:b/>
      <w:bCs/>
      <w:sz w:val="22"/>
      <w:szCs w:val="22"/>
    </w:rPr>
  </w:style>
  <w:style w:type="paragraph" w:styleId="Heading7">
    <w:name w:val="heading 7"/>
    <w:basedOn w:val="Normal"/>
    <w:next w:val="Normal"/>
    <w:link w:val="Heading7Char"/>
    <w:uiPriority w:val="99"/>
    <w:qFormat/>
    <w:rsid w:val="00E52949"/>
    <w:pPr>
      <w:spacing w:before="240" w:after="60"/>
      <w:outlineLvl w:val="6"/>
    </w:pPr>
  </w:style>
  <w:style w:type="paragraph" w:styleId="Heading8">
    <w:name w:val="heading 8"/>
    <w:basedOn w:val="Normal"/>
    <w:next w:val="Normal"/>
    <w:link w:val="Heading8Char"/>
    <w:uiPriority w:val="99"/>
    <w:qFormat/>
    <w:rsid w:val="00E52949"/>
    <w:pPr>
      <w:spacing w:before="240" w:after="60"/>
      <w:outlineLvl w:val="7"/>
    </w:pPr>
    <w:rPr>
      <w:i/>
      <w:iCs/>
    </w:rPr>
  </w:style>
  <w:style w:type="paragraph" w:styleId="Heading9">
    <w:name w:val="heading 9"/>
    <w:basedOn w:val="Normal"/>
    <w:next w:val="Normal"/>
    <w:link w:val="Heading9Char"/>
    <w:uiPriority w:val="99"/>
    <w:qFormat/>
    <w:rsid w:val="00E52949"/>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94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5294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52949"/>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52949"/>
    <w:rPr>
      <w:rFonts w:cs="Times New Roman"/>
      <w:b/>
      <w:bCs/>
      <w:sz w:val="28"/>
      <w:szCs w:val="28"/>
    </w:rPr>
  </w:style>
  <w:style w:type="character" w:customStyle="1" w:styleId="Heading5Char">
    <w:name w:val="Heading 5 Char"/>
    <w:basedOn w:val="DefaultParagraphFont"/>
    <w:link w:val="Heading5"/>
    <w:uiPriority w:val="99"/>
    <w:semiHidden/>
    <w:locked/>
    <w:rsid w:val="00E52949"/>
    <w:rPr>
      <w:rFonts w:cs="Times New Roman"/>
      <w:b/>
      <w:bCs/>
      <w:i/>
      <w:iCs/>
      <w:sz w:val="26"/>
      <w:szCs w:val="26"/>
    </w:rPr>
  </w:style>
  <w:style w:type="character" w:customStyle="1" w:styleId="Heading6Char">
    <w:name w:val="Heading 6 Char"/>
    <w:basedOn w:val="DefaultParagraphFont"/>
    <w:link w:val="Heading6"/>
    <w:uiPriority w:val="99"/>
    <w:semiHidden/>
    <w:locked/>
    <w:rsid w:val="00E52949"/>
    <w:rPr>
      <w:rFonts w:cs="Times New Roman"/>
      <w:b/>
      <w:bCs/>
    </w:rPr>
  </w:style>
  <w:style w:type="character" w:customStyle="1" w:styleId="Heading7Char">
    <w:name w:val="Heading 7 Char"/>
    <w:basedOn w:val="DefaultParagraphFont"/>
    <w:link w:val="Heading7"/>
    <w:uiPriority w:val="99"/>
    <w:semiHidden/>
    <w:locked/>
    <w:rsid w:val="00E52949"/>
    <w:rPr>
      <w:rFonts w:cs="Times New Roman"/>
      <w:sz w:val="24"/>
      <w:szCs w:val="24"/>
    </w:rPr>
  </w:style>
  <w:style w:type="character" w:customStyle="1" w:styleId="Heading8Char">
    <w:name w:val="Heading 8 Char"/>
    <w:basedOn w:val="DefaultParagraphFont"/>
    <w:link w:val="Heading8"/>
    <w:uiPriority w:val="99"/>
    <w:semiHidden/>
    <w:locked/>
    <w:rsid w:val="00E52949"/>
    <w:rPr>
      <w:rFonts w:cs="Times New Roman"/>
      <w:i/>
      <w:iCs/>
      <w:sz w:val="24"/>
      <w:szCs w:val="24"/>
    </w:rPr>
  </w:style>
  <w:style w:type="character" w:customStyle="1" w:styleId="Heading9Char">
    <w:name w:val="Heading 9 Char"/>
    <w:basedOn w:val="DefaultParagraphFont"/>
    <w:link w:val="Heading9"/>
    <w:uiPriority w:val="99"/>
    <w:semiHidden/>
    <w:locked/>
    <w:rsid w:val="00E52949"/>
    <w:rPr>
      <w:rFonts w:ascii="Cambria" w:hAnsi="Cambria" w:cs="Times New Roman"/>
    </w:rPr>
  </w:style>
  <w:style w:type="paragraph" w:styleId="Title">
    <w:name w:val="Title"/>
    <w:basedOn w:val="Normal"/>
    <w:next w:val="Normal"/>
    <w:link w:val="TitleChar"/>
    <w:uiPriority w:val="99"/>
    <w:qFormat/>
    <w:rsid w:val="00E5294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E52949"/>
    <w:rPr>
      <w:rFonts w:ascii="Cambria" w:hAnsi="Cambria" w:cs="Times New Roman"/>
      <w:b/>
      <w:bCs/>
      <w:kern w:val="28"/>
      <w:sz w:val="32"/>
      <w:szCs w:val="32"/>
    </w:rPr>
  </w:style>
  <w:style w:type="paragraph" w:styleId="Subtitle">
    <w:name w:val="Subtitle"/>
    <w:basedOn w:val="Normal"/>
    <w:next w:val="Normal"/>
    <w:link w:val="SubtitleChar"/>
    <w:uiPriority w:val="99"/>
    <w:qFormat/>
    <w:rsid w:val="00E52949"/>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E52949"/>
    <w:rPr>
      <w:rFonts w:ascii="Cambria" w:hAnsi="Cambria" w:cs="Times New Roman"/>
      <w:sz w:val="24"/>
      <w:szCs w:val="24"/>
    </w:rPr>
  </w:style>
  <w:style w:type="character" w:styleId="Strong">
    <w:name w:val="Strong"/>
    <w:basedOn w:val="DefaultParagraphFont"/>
    <w:uiPriority w:val="99"/>
    <w:qFormat/>
    <w:rsid w:val="00E52949"/>
    <w:rPr>
      <w:rFonts w:cs="Times New Roman"/>
      <w:b/>
      <w:bCs/>
    </w:rPr>
  </w:style>
  <w:style w:type="character" w:styleId="Emphasis">
    <w:name w:val="Emphasis"/>
    <w:basedOn w:val="DefaultParagraphFont"/>
    <w:uiPriority w:val="99"/>
    <w:qFormat/>
    <w:rsid w:val="00E52949"/>
    <w:rPr>
      <w:rFonts w:ascii="Calibri" w:hAnsi="Calibri" w:cs="Times New Roman"/>
      <w:b/>
      <w:i/>
      <w:iCs/>
    </w:rPr>
  </w:style>
  <w:style w:type="paragraph" w:styleId="NoSpacing">
    <w:name w:val="No Spacing"/>
    <w:basedOn w:val="Normal"/>
    <w:uiPriority w:val="99"/>
    <w:qFormat/>
    <w:rsid w:val="00E52949"/>
    <w:rPr>
      <w:szCs w:val="32"/>
    </w:rPr>
  </w:style>
  <w:style w:type="paragraph" w:styleId="ListParagraph">
    <w:name w:val="List Paragraph"/>
    <w:basedOn w:val="Normal"/>
    <w:uiPriority w:val="99"/>
    <w:qFormat/>
    <w:rsid w:val="00E52949"/>
    <w:pPr>
      <w:ind w:left="720"/>
      <w:contextualSpacing/>
    </w:pPr>
  </w:style>
  <w:style w:type="paragraph" w:styleId="Quote">
    <w:name w:val="Quote"/>
    <w:basedOn w:val="Normal"/>
    <w:next w:val="Normal"/>
    <w:link w:val="QuoteChar"/>
    <w:uiPriority w:val="99"/>
    <w:qFormat/>
    <w:rsid w:val="00E52949"/>
    <w:rPr>
      <w:i/>
    </w:rPr>
  </w:style>
  <w:style w:type="character" w:customStyle="1" w:styleId="QuoteChar">
    <w:name w:val="Quote Char"/>
    <w:basedOn w:val="DefaultParagraphFont"/>
    <w:link w:val="Quote"/>
    <w:uiPriority w:val="99"/>
    <w:locked/>
    <w:rsid w:val="00E52949"/>
    <w:rPr>
      <w:rFonts w:cs="Times New Roman"/>
      <w:i/>
      <w:sz w:val="24"/>
      <w:szCs w:val="24"/>
    </w:rPr>
  </w:style>
  <w:style w:type="paragraph" w:styleId="IntenseQuote">
    <w:name w:val="Intense Quote"/>
    <w:basedOn w:val="Normal"/>
    <w:next w:val="Normal"/>
    <w:link w:val="IntenseQuoteChar"/>
    <w:uiPriority w:val="99"/>
    <w:qFormat/>
    <w:rsid w:val="00E52949"/>
    <w:pPr>
      <w:ind w:left="720" w:right="720"/>
    </w:pPr>
    <w:rPr>
      <w:b/>
      <w:i/>
      <w:szCs w:val="22"/>
    </w:rPr>
  </w:style>
  <w:style w:type="character" w:customStyle="1" w:styleId="IntenseQuoteChar">
    <w:name w:val="Intense Quote Char"/>
    <w:basedOn w:val="DefaultParagraphFont"/>
    <w:link w:val="IntenseQuote"/>
    <w:uiPriority w:val="99"/>
    <w:locked/>
    <w:rsid w:val="00E52949"/>
    <w:rPr>
      <w:rFonts w:cs="Times New Roman"/>
      <w:b/>
      <w:i/>
      <w:sz w:val="24"/>
    </w:rPr>
  </w:style>
  <w:style w:type="character" w:styleId="SubtleEmphasis">
    <w:name w:val="Subtle Emphasis"/>
    <w:basedOn w:val="DefaultParagraphFont"/>
    <w:uiPriority w:val="99"/>
    <w:qFormat/>
    <w:rsid w:val="00E52949"/>
    <w:rPr>
      <w:i/>
      <w:color w:val="5A5A5A"/>
    </w:rPr>
  </w:style>
  <w:style w:type="character" w:styleId="IntenseEmphasis">
    <w:name w:val="Intense Emphasis"/>
    <w:basedOn w:val="DefaultParagraphFont"/>
    <w:uiPriority w:val="99"/>
    <w:qFormat/>
    <w:rsid w:val="00E52949"/>
    <w:rPr>
      <w:rFonts w:cs="Times New Roman"/>
      <w:b/>
      <w:i/>
      <w:sz w:val="24"/>
      <w:szCs w:val="24"/>
      <w:u w:val="single"/>
    </w:rPr>
  </w:style>
  <w:style w:type="character" w:styleId="SubtleReference">
    <w:name w:val="Subtle Reference"/>
    <w:basedOn w:val="DefaultParagraphFont"/>
    <w:uiPriority w:val="99"/>
    <w:qFormat/>
    <w:rsid w:val="00E52949"/>
    <w:rPr>
      <w:rFonts w:cs="Times New Roman"/>
      <w:sz w:val="24"/>
      <w:szCs w:val="24"/>
      <w:u w:val="single"/>
    </w:rPr>
  </w:style>
  <w:style w:type="character" w:styleId="IntenseReference">
    <w:name w:val="Intense Reference"/>
    <w:basedOn w:val="DefaultParagraphFont"/>
    <w:uiPriority w:val="99"/>
    <w:qFormat/>
    <w:rsid w:val="00E52949"/>
    <w:rPr>
      <w:rFonts w:cs="Times New Roman"/>
      <w:b/>
      <w:sz w:val="24"/>
      <w:u w:val="single"/>
    </w:rPr>
  </w:style>
  <w:style w:type="character" w:styleId="BookTitle">
    <w:name w:val="Book Title"/>
    <w:basedOn w:val="DefaultParagraphFont"/>
    <w:uiPriority w:val="99"/>
    <w:qFormat/>
    <w:rsid w:val="00E52949"/>
    <w:rPr>
      <w:rFonts w:ascii="Cambria" w:hAnsi="Cambria" w:cs="Times New Roman"/>
      <w:b/>
      <w:i/>
      <w:sz w:val="24"/>
      <w:szCs w:val="24"/>
    </w:rPr>
  </w:style>
  <w:style w:type="paragraph" w:styleId="TOCHeading">
    <w:name w:val="TOC Heading"/>
    <w:basedOn w:val="Heading1"/>
    <w:next w:val="Normal"/>
    <w:uiPriority w:val="99"/>
    <w:qFormat/>
    <w:rsid w:val="00E5294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254</Words>
  <Characters>1454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insitets</cp:lastModifiedBy>
  <cp:revision>7</cp:revision>
  <dcterms:created xsi:type="dcterms:W3CDTF">2016-05-27T10:06:00Z</dcterms:created>
  <dcterms:modified xsi:type="dcterms:W3CDTF">2016-11-07T13:46:00Z</dcterms:modified>
</cp:coreProperties>
</file>